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C5D" w14:textId="77777777" w:rsidR="008F7103" w:rsidRDefault="008F7103" w:rsidP="00DE754A">
      <w:pPr>
        <w:jc w:val="both"/>
      </w:pPr>
    </w:p>
    <w:p w14:paraId="0BBCE24A" w14:textId="77777777" w:rsidR="004D2672" w:rsidRDefault="004D2672" w:rsidP="00DE754A">
      <w:pPr>
        <w:pStyle w:val="Titolo2"/>
        <w:jc w:val="both"/>
        <w:rPr>
          <w:rFonts w:ascii="Calibri" w:hAnsi="Calibri" w:cs="Arial"/>
          <w:i w:val="0"/>
          <w:noProof/>
          <w:sz w:val="22"/>
          <w:szCs w:val="22"/>
          <w:lang w:val="it-IT"/>
        </w:rPr>
      </w:pPr>
      <w:bookmarkStart w:id="0" w:name="_Toc417923302"/>
      <w:bookmarkStart w:id="1" w:name="_Toc479611507"/>
      <w:bookmarkStart w:id="2" w:name="_Toc2194148"/>
      <w:r w:rsidRPr="004B41F2">
        <w:rPr>
          <w:rFonts w:ascii="Calibri" w:hAnsi="Calibri" w:cs="Arial"/>
          <w:i w:val="0"/>
          <w:noProof/>
          <w:sz w:val="22"/>
          <w:szCs w:val="22"/>
          <w:lang w:val="it-IT"/>
        </w:rPr>
        <w:t>6.3 La relazione sui costi per livelli essenziali di assistenza e relazione sugli scostamenti</w:t>
      </w:r>
      <w:bookmarkEnd w:id="0"/>
      <w:bookmarkEnd w:id="1"/>
      <w:bookmarkEnd w:id="2"/>
    </w:p>
    <w:p w14:paraId="6841F6F0" w14:textId="77777777" w:rsidR="00DE754A" w:rsidRPr="00DE754A" w:rsidRDefault="00DE754A" w:rsidP="00DE754A">
      <w:pPr>
        <w:jc w:val="both"/>
        <w:rPr>
          <w:lang w:val="it-IT"/>
        </w:rPr>
      </w:pPr>
    </w:p>
    <w:p w14:paraId="45AB4F05" w14:textId="77777777" w:rsidR="00DE754A" w:rsidRDefault="00DE754A" w:rsidP="00DE754A">
      <w:pPr>
        <w:jc w:val="both"/>
        <w:rPr>
          <w:lang w:val="it-IT"/>
        </w:rPr>
      </w:pPr>
      <w:r>
        <w:rPr>
          <w:lang w:val="it-IT"/>
        </w:rPr>
        <w:t xml:space="preserve">Con </w:t>
      </w:r>
      <w:r w:rsidRPr="00B535C8">
        <w:rPr>
          <w:lang w:val="it-IT"/>
        </w:rPr>
        <w:t xml:space="preserve">Decreto Ministero della Salute del 24 maggio 2019 </w:t>
      </w:r>
      <w:r w:rsidRPr="00B535C8">
        <w:rPr>
          <w:rFonts w:hint="eastAsia"/>
          <w:lang w:val="it-IT"/>
        </w:rPr>
        <w:t>‐</w:t>
      </w:r>
      <w:r w:rsidRPr="00B535C8">
        <w:rPr>
          <w:lang w:val="it-IT"/>
        </w:rPr>
        <w:t xml:space="preserve"> G.U. n. 147 del 25 giugno 2019</w:t>
      </w:r>
      <w:r>
        <w:rPr>
          <w:lang w:val="it-IT"/>
        </w:rPr>
        <w:t xml:space="preserve">  è stato adottato il nuovo modello </w:t>
      </w:r>
      <w:r w:rsidRPr="00494433">
        <w:rPr>
          <w:lang w:val="it-IT"/>
        </w:rPr>
        <w:t>dei costi di Livelli essenziali di Assistenza</w:t>
      </w:r>
      <w:r>
        <w:rPr>
          <w:lang w:val="it-IT"/>
        </w:rPr>
        <w:t xml:space="preserve"> (LA).</w:t>
      </w:r>
    </w:p>
    <w:p w14:paraId="580359FE" w14:textId="77777777" w:rsidR="00DE754A" w:rsidRDefault="00DE754A" w:rsidP="00DE754A">
      <w:pPr>
        <w:jc w:val="both"/>
        <w:rPr>
          <w:lang w:val="it-IT"/>
        </w:rPr>
      </w:pPr>
      <w:r w:rsidRPr="00F42DD8">
        <w:rPr>
          <w:lang w:val="it-IT"/>
        </w:rPr>
        <w:t>La revisione del modello LA mantiene la preesistente impostazione per livelli ma introduce, per i casi più significativi e ricorrenti, la</w:t>
      </w:r>
      <w:r>
        <w:rPr>
          <w:lang w:val="it-IT"/>
        </w:rPr>
        <w:t xml:space="preserve"> </w:t>
      </w:r>
      <w:r w:rsidRPr="00F42DD8">
        <w:rPr>
          <w:lang w:val="it-IT"/>
        </w:rPr>
        <w:t>distinzione dei costi in base alle diverse strutture organizzative che partecipano a garantire il livello assistenziale:</w:t>
      </w:r>
    </w:p>
    <w:p w14:paraId="13A043B0" w14:textId="77777777" w:rsidR="00DE754A" w:rsidRPr="00F42DD8" w:rsidRDefault="00DE754A" w:rsidP="00DE754A">
      <w:pPr>
        <w:jc w:val="both"/>
        <w:rPr>
          <w:lang w:val="it-IT"/>
        </w:rPr>
      </w:pPr>
      <w:r w:rsidRPr="00F42DD8">
        <w:rPr>
          <w:lang w:val="it-IT"/>
        </w:rPr>
        <w:t>- prevenzione collettiva e sanità pubblica - i costi sostenuti per le vaccinazioni e gli screening che sorgono in strutture</w:t>
      </w:r>
      <w:r>
        <w:rPr>
          <w:lang w:val="it-IT"/>
        </w:rPr>
        <w:t xml:space="preserve"> </w:t>
      </w:r>
      <w:r w:rsidRPr="00F42DD8">
        <w:rPr>
          <w:lang w:val="it-IT"/>
        </w:rPr>
        <w:t>organizzative che operano prevalentemente per altri livelli assistenziali vengono rilevati separatamente (consultori, ambulatori</w:t>
      </w:r>
      <w:r>
        <w:rPr>
          <w:lang w:val="it-IT"/>
        </w:rPr>
        <w:t xml:space="preserve"> </w:t>
      </w:r>
      <w:r w:rsidRPr="00F42DD8">
        <w:rPr>
          <w:lang w:val="it-IT"/>
        </w:rPr>
        <w:t>territoriali ed ospedalieri, assistenza sanitaria di base);</w:t>
      </w:r>
    </w:p>
    <w:p w14:paraId="06516552" w14:textId="77777777" w:rsidR="00DE754A" w:rsidRPr="00F42DD8" w:rsidRDefault="00DE754A" w:rsidP="00DE754A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F42DD8">
        <w:rPr>
          <w:lang w:val="it-IT"/>
        </w:rPr>
        <w:t>- assistenza distrettuale - i costi sostenuti per la distribuzione diretta dei farmaci e per l’assistenza specialistica ambulatoriale</w:t>
      </w:r>
      <w:r>
        <w:rPr>
          <w:lang w:val="it-IT"/>
        </w:rPr>
        <w:t xml:space="preserve"> </w:t>
      </w:r>
      <w:r w:rsidRPr="00F42DD8">
        <w:rPr>
          <w:lang w:val="it-IT"/>
        </w:rPr>
        <w:t>vengono distinti tra quelli che nascono in strutture distrettuali e quelli che nascono nelle strutture ospedaliere.</w:t>
      </w:r>
    </w:p>
    <w:p w14:paraId="7BA8BEF8" w14:textId="77777777" w:rsidR="00DE754A" w:rsidRDefault="00DE754A" w:rsidP="00DE754A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14:paraId="13B33B8A" w14:textId="77777777" w:rsidR="00DE754A" w:rsidRDefault="00DE754A" w:rsidP="00DE754A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B40DA4">
        <w:rPr>
          <w:lang w:val="it-IT"/>
        </w:rPr>
        <w:t>Il modello articola le tre macro-aree di attività dei</w:t>
      </w:r>
      <w:r>
        <w:rPr>
          <w:lang w:val="it-IT"/>
        </w:rPr>
        <w:t xml:space="preserve"> </w:t>
      </w:r>
      <w:r w:rsidRPr="00B40DA4">
        <w:rPr>
          <w:lang w:val="it-IT"/>
        </w:rPr>
        <w:t>Livelli essenziali di assistenza (Lea), previste dal D.P.C.M. 12 gennaio 2017, nei singoli sub-livelli di assistenza, con il dettaglio utile per</w:t>
      </w:r>
      <w:r>
        <w:rPr>
          <w:lang w:val="it-IT"/>
        </w:rPr>
        <w:t xml:space="preserve"> </w:t>
      </w:r>
      <w:r w:rsidRPr="00B40DA4">
        <w:rPr>
          <w:lang w:val="it-IT"/>
        </w:rPr>
        <w:t>il confronto tra i costi sostenuti e il livello dei servizi erogati.</w:t>
      </w:r>
    </w:p>
    <w:p w14:paraId="5DFFD1F5" w14:textId="77777777" w:rsidR="00DE754A" w:rsidRDefault="00DE754A" w:rsidP="00DE754A">
      <w:pPr>
        <w:spacing w:line="40" w:lineRule="atLeast"/>
        <w:jc w:val="both"/>
        <w:rPr>
          <w:lang w:val="it-IT"/>
        </w:rPr>
      </w:pPr>
      <w:r w:rsidRPr="009C16A3">
        <w:rPr>
          <w:lang w:val="it-IT"/>
        </w:rPr>
        <w:t>Per ciascun specifico livello e sub livello di assistenza, si da evidenza dei costi complessivamente sostenuti, suddivisi per:</w:t>
      </w:r>
    </w:p>
    <w:p w14:paraId="3A268004" w14:textId="77777777" w:rsidR="00DE754A" w:rsidRDefault="00DE754A" w:rsidP="00DE754A">
      <w:pPr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>costi per beni sanitari e non sanitari;</w:t>
      </w:r>
    </w:p>
    <w:p w14:paraId="7209F563" w14:textId="77777777" w:rsidR="00DE754A" w:rsidRDefault="00DE754A" w:rsidP="00DE754A">
      <w:pPr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>costi per acquisto di servizi (prestazioni sanitarie, servizi sanitari per erogazione di prestazioni, servizi non sanitari);</w:t>
      </w:r>
    </w:p>
    <w:p w14:paraId="0317D24D" w14:textId="77777777" w:rsidR="00DE754A" w:rsidRPr="009C16A3" w:rsidRDefault="00DE754A" w:rsidP="00DE754A">
      <w:pPr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 xml:space="preserve">costo del personale diviso per ruolo sanitario, professionale, tecnico e amministrativo; </w:t>
      </w:r>
    </w:p>
    <w:p w14:paraId="43EB86D9" w14:textId="77777777" w:rsidR="00DE754A" w:rsidRPr="009C16A3" w:rsidRDefault="00DE754A" w:rsidP="00DE754A">
      <w:pPr>
        <w:widowControl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 xml:space="preserve">ammortamenti; </w:t>
      </w:r>
    </w:p>
    <w:p w14:paraId="3DA1197D" w14:textId="77777777" w:rsidR="00DE754A" w:rsidRDefault="00DE754A" w:rsidP="00DE754A">
      <w:pPr>
        <w:widowControl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>sopravvenienze/insussistenze;</w:t>
      </w:r>
    </w:p>
    <w:p w14:paraId="685B950B" w14:textId="77777777" w:rsidR="00DE754A" w:rsidRPr="009C16A3" w:rsidRDefault="00DE754A" w:rsidP="00DE754A">
      <w:pPr>
        <w:widowControl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oneri finanziari, svalutazioni, minusvalenze</w:t>
      </w:r>
    </w:p>
    <w:p w14:paraId="1C71AF86" w14:textId="77777777" w:rsidR="00DE754A" w:rsidRDefault="00DE754A" w:rsidP="00DE754A">
      <w:pPr>
        <w:widowControl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 w:rsidRPr="009C16A3">
        <w:rPr>
          <w:lang w:val="it-IT"/>
        </w:rPr>
        <w:t>altri costi.</w:t>
      </w:r>
    </w:p>
    <w:p w14:paraId="50676A11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</w:p>
    <w:p w14:paraId="2A5CE578" w14:textId="77777777" w:rsidR="00DE754A" w:rsidRDefault="00DE754A" w:rsidP="00DE754A">
      <w:pPr>
        <w:jc w:val="both"/>
        <w:rPr>
          <w:lang w:val="it-IT"/>
        </w:rPr>
      </w:pPr>
      <w:r>
        <w:rPr>
          <w:lang w:val="it-IT"/>
        </w:rPr>
        <w:t>La</w:t>
      </w:r>
      <w:r w:rsidRPr="009C16A3">
        <w:rPr>
          <w:lang w:val="it-IT"/>
        </w:rPr>
        <w:t xml:space="preserve"> tabella sotto riportata la percentuale di macro livello di assistenza nell’anno 20</w:t>
      </w:r>
      <w:r w:rsidR="00C16ABB">
        <w:rPr>
          <w:lang w:val="it-IT"/>
        </w:rPr>
        <w:t>2</w:t>
      </w:r>
      <w:r w:rsidR="00B33010">
        <w:rPr>
          <w:lang w:val="it-IT"/>
        </w:rPr>
        <w:t>1</w:t>
      </w:r>
      <w:r w:rsidRPr="009C16A3">
        <w:rPr>
          <w:lang w:val="it-IT"/>
        </w:rPr>
        <w:t>:</w:t>
      </w:r>
    </w:p>
    <w:p w14:paraId="48DBF786" w14:textId="77777777" w:rsidR="00660CF9" w:rsidRDefault="00BA6711" w:rsidP="00660CF9">
      <w:pPr>
        <w:jc w:val="both"/>
      </w:pPr>
      <w:r w:rsidRPr="00BA6711">
        <w:pict w14:anchorId="5A355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16.25pt">
            <v:imagedata r:id="rId5" o:title=""/>
          </v:shape>
        </w:pict>
      </w:r>
    </w:p>
    <w:p w14:paraId="39B39BBC" w14:textId="77777777" w:rsidR="00660CF9" w:rsidRDefault="00660CF9" w:rsidP="00660CF9">
      <w:pPr>
        <w:jc w:val="both"/>
      </w:pPr>
    </w:p>
    <w:p w14:paraId="3A6A3CC9" w14:textId="77777777" w:rsidR="00B33010" w:rsidRDefault="00B33010" w:rsidP="00660CF9">
      <w:pPr>
        <w:jc w:val="both"/>
      </w:pPr>
    </w:p>
    <w:p w14:paraId="18AABB6C" w14:textId="77777777" w:rsidR="00B33010" w:rsidRDefault="00B33010" w:rsidP="00660CF9">
      <w:pPr>
        <w:jc w:val="both"/>
      </w:pPr>
    </w:p>
    <w:p w14:paraId="68E4CDE3" w14:textId="77777777" w:rsidR="00660CF9" w:rsidRDefault="006352E6" w:rsidP="00660CF9">
      <w:pPr>
        <w:rPr>
          <w:b/>
          <w:bCs/>
        </w:rPr>
      </w:pPr>
      <w:proofErr w:type="spellStart"/>
      <w:r>
        <w:rPr>
          <w:b/>
          <w:bCs/>
        </w:rPr>
        <w:lastRenderedPageBreak/>
        <w:t>M</w:t>
      </w:r>
      <w:r w:rsidR="00660CF9" w:rsidRPr="007E62F6">
        <w:rPr>
          <w:b/>
          <w:bCs/>
        </w:rPr>
        <w:t>odello</w:t>
      </w:r>
      <w:proofErr w:type="spellEnd"/>
      <w:r w:rsidR="00660CF9" w:rsidRPr="007E62F6">
        <w:rPr>
          <w:b/>
          <w:bCs/>
        </w:rPr>
        <w:t xml:space="preserve"> LA </w:t>
      </w:r>
      <w:proofErr w:type="spellStart"/>
      <w:r w:rsidR="00660CF9" w:rsidRPr="007E62F6">
        <w:rPr>
          <w:b/>
          <w:bCs/>
        </w:rPr>
        <w:t>consuntivo</w:t>
      </w:r>
      <w:proofErr w:type="spellEnd"/>
      <w:r w:rsidR="00660CF9" w:rsidRPr="007E62F6">
        <w:rPr>
          <w:b/>
          <w:bCs/>
        </w:rPr>
        <w:t xml:space="preserve"> 202</w:t>
      </w:r>
      <w:r w:rsidR="00B33010">
        <w:rPr>
          <w:b/>
          <w:bCs/>
        </w:rPr>
        <w:t>1</w:t>
      </w:r>
      <w:r w:rsidR="006E59AC">
        <w:rPr>
          <w:b/>
          <w:bCs/>
        </w:rPr>
        <w:t xml:space="preserve"> </w:t>
      </w:r>
      <w:r w:rsidR="006E59AC" w:rsidRPr="006E59AC">
        <w:rPr>
          <w:b/>
          <w:bCs/>
        </w:rPr>
        <w:t xml:space="preserve">a </w:t>
      </w:r>
      <w:proofErr w:type="spellStart"/>
      <w:r w:rsidR="006E59AC" w:rsidRPr="006E59AC">
        <w:rPr>
          <w:b/>
          <w:bCs/>
        </w:rPr>
        <w:t>fronte</w:t>
      </w:r>
      <w:proofErr w:type="spellEnd"/>
      <w:r w:rsidR="006E59AC" w:rsidRPr="006E59AC">
        <w:rPr>
          <w:b/>
          <w:bCs/>
        </w:rPr>
        <w:t xml:space="preserve"> </w:t>
      </w:r>
      <w:proofErr w:type="spellStart"/>
      <w:r w:rsidR="006E59AC" w:rsidRPr="006E59AC">
        <w:rPr>
          <w:b/>
          <w:bCs/>
        </w:rPr>
        <w:t>dell’emergenza</w:t>
      </w:r>
      <w:proofErr w:type="spellEnd"/>
      <w:r w:rsidR="006E59AC" w:rsidRPr="006E59AC">
        <w:rPr>
          <w:b/>
          <w:bCs/>
        </w:rPr>
        <w:t xml:space="preserve"> </w:t>
      </w:r>
      <w:proofErr w:type="spellStart"/>
      <w:r w:rsidR="006E59AC" w:rsidRPr="006E59AC">
        <w:rPr>
          <w:b/>
          <w:bCs/>
        </w:rPr>
        <w:t>pandemica</w:t>
      </w:r>
      <w:proofErr w:type="spellEnd"/>
    </w:p>
    <w:p w14:paraId="2CBB6B63" w14:textId="77777777" w:rsidR="006E59AC" w:rsidRDefault="006E59AC" w:rsidP="00660CF9">
      <w:pPr>
        <w:rPr>
          <w:b/>
          <w:bCs/>
        </w:rPr>
      </w:pPr>
    </w:p>
    <w:p w14:paraId="2D137A5A" w14:textId="77777777" w:rsidR="00660CF9" w:rsidRPr="00660CF9" w:rsidRDefault="00660CF9" w:rsidP="00660CF9">
      <w:pPr>
        <w:jc w:val="both"/>
        <w:rPr>
          <w:lang w:val="it-IT"/>
        </w:rPr>
      </w:pPr>
      <w:r w:rsidRPr="00660CF9">
        <w:rPr>
          <w:lang w:val="it-IT"/>
        </w:rPr>
        <w:t>Nel 202</w:t>
      </w:r>
      <w:r w:rsidR="00B33010">
        <w:rPr>
          <w:lang w:val="it-IT"/>
        </w:rPr>
        <w:t>1</w:t>
      </w:r>
      <w:r w:rsidRPr="00660CF9">
        <w:rPr>
          <w:lang w:val="it-IT"/>
        </w:rPr>
        <w:t xml:space="preserve"> a fronte dell’emergenza pandemica il piano dei </w:t>
      </w:r>
      <w:proofErr w:type="spellStart"/>
      <w:r w:rsidRPr="00660CF9">
        <w:rPr>
          <w:lang w:val="it-IT"/>
        </w:rPr>
        <w:t>cdc</w:t>
      </w:r>
      <w:proofErr w:type="spellEnd"/>
      <w:r w:rsidRPr="00660CF9">
        <w:rPr>
          <w:lang w:val="it-IT"/>
        </w:rPr>
        <w:t xml:space="preserve"> std e dei fp std della contabilità analitica è stato aggiornato </w:t>
      </w:r>
      <w:r w:rsidR="006352E6">
        <w:rPr>
          <w:lang w:val="it-IT"/>
        </w:rPr>
        <w:t xml:space="preserve">per consentire un maggior dettaglio in termini di articolazioni dei costi e ricavi per destinazione, </w:t>
      </w:r>
      <w:r w:rsidR="006E59AC">
        <w:rPr>
          <w:lang w:val="it-IT"/>
        </w:rPr>
        <w:t xml:space="preserve">creando una contabilità separata dei costi di gestione dell’attuale fase di emergenza causata dalla pandemia di Covid-19, istituito dall’art. 18 del decreto-legge 17 marzo 2020 n. 18, </w:t>
      </w:r>
      <w:r w:rsidRPr="00660CF9">
        <w:rPr>
          <w:lang w:val="it-IT"/>
        </w:rPr>
        <w:t>così da consentire la rilevazione puntuale di costi e ricavi legati all’evento.</w:t>
      </w:r>
    </w:p>
    <w:p w14:paraId="5F4989D0" w14:textId="77777777" w:rsidR="00660CF9" w:rsidRPr="00660CF9" w:rsidRDefault="006E59AC" w:rsidP="00660CF9">
      <w:pPr>
        <w:jc w:val="both"/>
        <w:rPr>
          <w:lang w:val="it-IT"/>
        </w:rPr>
      </w:pPr>
      <w:r>
        <w:rPr>
          <w:lang w:val="it-IT"/>
        </w:rPr>
        <w:t>Sono state fornite</w:t>
      </w:r>
      <w:r w:rsidR="00660CF9" w:rsidRPr="00660CF9">
        <w:rPr>
          <w:lang w:val="it-IT"/>
        </w:rPr>
        <w:t xml:space="preserve"> </w:t>
      </w:r>
      <w:r w:rsidR="00663B83">
        <w:rPr>
          <w:lang w:val="it-IT"/>
        </w:rPr>
        <w:t xml:space="preserve">indicazioni </w:t>
      </w:r>
      <w:r w:rsidR="00660CF9" w:rsidRPr="00660CF9">
        <w:rPr>
          <w:lang w:val="it-IT"/>
        </w:rPr>
        <w:t xml:space="preserve">sull’allocazione dei nuovi </w:t>
      </w:r>
      <w:proofErr w:type="spellStart"/>
      <w:r w:rsidR="00660CF9" w:rsidRPr="00660CF9">
        <w:rPr>
          <w:lang w:val="it-IT"/>
        </w:rPr>
        <w:t>cdc</w:t>
      </w:r>
      <w:proofErr w:type="spellEnd"/>
      <w:r w:rsidR="00660CF9" w:rsidRPr="00660CF9">
        <w:rPr>
          <w:lang w:val="it-IT"/>
        </w:rPr>
        <w:t xml:space="preserve"> std COV20 nei diversi livelli di assistenza, nonché sulla necessità di trasformare alcuni fp figurativi di costo in costi da appostare su specifici livelli.</w:t>
      </w:r>
    </w:p>
    <w:p w14:paraId="2338D678" w14:textId="77777777" w:rsidR="006352E6" w:rsidRDefault="00660CF9" w:rsidP="00660CF9">
      <w:pPr>
        <w:jc w:val="both"/>
        <w:rPr>
          <w:lang w:val="it-IT"/>
        </w:rPr>
      </w:pPr>
      <w:r w:rsidRPr="00660CF9">
        <w:rPr>
          <w:lang w:val="it-IT"/>
        </w:rPr>
        <w:t xml:space="preserve">La seguente tabella indica la </w:t>
      </w:r>
      <w:r w:rsidR="004766C7" w:rsidRPr="00660CF9">
        <w:rPr>
          <w:lang w:val="it-IT"/>
        </w:rPr>
        <w:t>allocazione</w:t>
      </w:r>
      <w:r w:rsidR="004766C7">
        <w:rPr>
          <w:lang w:val="it-IT"/>
        </w:rPr>
        <w:t xml:space="preserve"> l</w:t>
      </w:r>
      <w:r w:rsidRPr="00660CF9">
        <w:rPr>
          <w:lang w:val="it-IT"/>
        </w:rPr>
        <w:t xml:space="preserve">ivello modello LA </w:t>
      </w:r>
      <w:r w:rsidR="004766C7">
        <w:rPr>
          <w:lang w:val="it-IT"/>
        </w:rPr>
        <w:t xml:space="preserve">dei costi </w:t>
      </w:r>
      <w:proofErr w:type="spellStart"/>
      <w:r w:rsidR="004766C7">
        <w:rPr>
          <w:lang w:val="it-IT"/>
        </w:rPr>
        <w:t>covid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441"/>
      </w:tblGrid>
      <w:tr w:rsidR="001A6DCB" w:rsidRPr="00865BB6" w14:paraId="0EA87033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56886E44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b/>
                <w:bCs/>
                <w:sz w:val="18"/>
                <w:szCs w:val="18"/>
                <w:lang w:eastAsia="it-IT"/>
              </w:rPr>
              <w:t>LIVELLO MOD LA</w:t>
            </w:r>
          </w:p>
        </w:tc>
        <w:tc>
          <w:tcPr>
            <w:tcW w:w="3224" w:type="dxa"/>
            <w:shd w:val="clear" w:color="auto" w:fill="auto"/>
          </w:tcPr>
          <w:p w14:paraId="4AFB1B24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441" w:type="dxa"/>
            <w:shd w:val="clear" w:color="auto" w:fill="auto"/>
          </w:tcPr>
          <w:p w14:paraId="1E4D1842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NOTE</w:t>
            </w:r>
          </w:p>
        </w:tc>
      </w:tr>
      <w:tr w:rsidR="001A6DCB" w:rsidRPr="00865BB6" w14:paraId="28CA3C65" w14:textId="77777777" w:rsidTr="004766C7">
        <w:trPr>
          <w:trHeight w:val="555"/>
        </w:trPr>
        <w:tc>
          <w:tcPr>
            <w:tcW w:w="3224" w:type="dxa"/>
            <w:shd w:val="clear" w:color="auto" w:fill="auto"/>
            <w:vAlign w:val="center"/>
          </w:tcPr>
          <w:p w14:paraId="6EE50E4B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sz w:val="18"/>
                <w:szCs w:val="18"/>
                <w:lang w:eastAsia="it-IT"/>
              </w:rPr>
              <w:t>1A120</w:t>
            </w:r>
          </w:p>
        </w:tc>
        <w:tc>
          <w:tcPr>
            <w:tcW w:w="3224" w:type="dxa"/>
            <w:shd w:val="clear" w:color="auto" w:fill="auto"/>
          </w:tcPr>
          <w:p w14:paraId="6462552B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–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Prevenzione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sanità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pubblica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2B6A51A0" w14:textId="77777777" w:rsidR="001A6DCB" w:rsidRPr="00865BB6" w:rsidRDefault="00BF2ADD" w:rsidP="00865BB6">
            <w:pPr>
              <w:jc w:val="both"/>
              <w:rPr>
                <w:lang w:val="it-IT"/>
              </w:rPr>
            </w:pPr>
            <w:r w:rsidRPr="00865BB6">
              <w:rPr>
                <w:lang w:val="it-IT"/>
              </w:rPr>
              <w:t>Beni e servizi – prestazioni ambulatoriali (tamponi) – costo personale dipendente – protezione civile</w:t>
            </w:r>
            <w:r w:rsidR="004766C7">
              <w:rPr>
                <w:lang w:val="it-IT"/>
              </w:rPr>
              <w:t xml:space="preserve"> </w:t>
            </w:r>
            <w:r w:rsidRPr="00865BB6">
              <w:rPr>
                <w:lang w:val="it-IT"/>
              </w:rPr>
              <w:t xml:space="preserve">- assistenti sociali ecc. dedicato ad attività di sorveglianza </w:t>
            </w:r>
            <w:proofErr w:type="spellStart"/>
            <w:r w:rsidR="004766C7">
              <w:rPr>
                <w:lang w:val="it-IT"/>
              </w:rPr>
              <w:t>Covid</w:t>
            </w:r>
            <w:proofErr w:type="spellEnd"/>
            <w:r w:rsidRPr="00865BB6">
              <w:rPr>
                <w:lang w:val="it-IT"/>
              </w:rPr>
              <w:t xml:space="preserve"> </w:t>
            </w:r>
          </w:p>
        </w:tc>
      </w:tr>
      <w:tr w:rsidR="001A6DCB" w:rsidRPr="00865BB6" w14:paraId="7BA367D7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717BBD4A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sz w:val="18"/>
                <w:szCs w:val="18"/>
                <w:lang w:eastAsia="it-IT"/>
              </w:rPr>
              <w:t>1A110</w:t>
            </w:r>
          </w:p>
        </w:tc>
        <w:tc>
          <w:tcPr>
            <w:tcW w:w="3224" w:type="dxa"/>
            <w:shd w:val="clear" w:color="auto" w:fill="auto"/>
          </w:tcPr>
          <w:p w14:paraId="3319AE7A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Vaccinazioni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</w:t>
            </w:r>
          </w:p>
        </w:tc>
        <w:tc>
          <w:tcPr>
            <w:tcW w:w="3441" w:type="dxa"/>
            <w:shd w:val="clear" w:color="auto" w:fill="auto"/>
          </w:tcPr>
          <w:p w14:paraId="7B475C0D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</w:tr>
      <w:tr w:rsidR="001A6DCB" w:rsidRPr="00865BB6" w14:paraId="61A95064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46D38C88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sz w:val="18"/>
                <w:szCs w:val="18"/>
                <w:lang w:eastAsia="it-IT"/>
              </w:rPr>
              <w:t>2B100</w:t>
            </w:r>
          </w:p>
        </w:tc>
        <w:tc>
          <w:tcPr>
            <w:tcW w:w="3224" w:type="dxa"/>
            <w:shd w:val="clear" w:color="auto" w:fill="auto"/>
          </w:tcPr>
          <w:p w14:paraId="3CC306C3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COV20 – USCA</w:t>
            </w:r>
          </w:p>
        </w:tc>
        <w:tc>
          <w:tcPr>
            <w:tcW w:w="3441" w:type="dxa"/>
            <w:shd w:val="clear" w:color="auto" w:fill="auto"/>
          </w:tcPr>
          <w:p w14:paraId="20E73A03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</w:tr>
      <w:tr w:rsidR="001A6DCB" w:rsidRPr="00865BB6" w14:paraId="3F2AAB4F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377DFB39" w14:textId="77777777" w:rsidR="001A6DCB" w:rsidRPr="00865BB6" w:rsidRDefault="001A6DCB" w:rsidP="00865BB6">
            <w:pPr>
              <w:jc w:val="both"/>
              <w:rPr>
                <w:rFonts w:cs="Calibri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sz w:val="18"/>
                <w:szCs w:val="18"/>
                <w:lang w:eastAsia="it-IT"/>
              </w:rPr>
              <w:t>2E110</w:t>
            </w:r>
          </w:p>
          <w:p w14:paraId="771B8CF3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  <w:tc>
          <w:tcPr>
            <w:tcW w:w="3224" w:type="dxa"/>
            <w:shd w:val="clear" w:color="auto" w:fill="auto"/>
          </w:tcPr>
          <w:p w14:paraId="76FB3EE9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Farmaceutica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</w:t>
            </w:r>
          </w:p>
        </w:tc>
        <w:tc>
          <w:tcPr>
            <w:tcW w:w="3441" w:type="dxa"/>
            <w:shd w:val="clear" w:color="auto" w:fill="auto"/>
          </w:tcPr>
          <w:p w14:paraId="1FA95B92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</w:tr>
      <w:tr w:rsidR="001A6DCB" w:rsidRPr="00865BB6" w14:paraId="1FDA5034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62FAC32C" w14:textId="77777777" w:rsidR="001A6DCB" w:rsidRPr="00865BB6" w:rsidRDefault="001A6DCB" w:rsidP="00865BB6">
            <w:pPr>
              <w:jc w:val="both"/>
              <w:rPr>
                <w:rFonts w:cs="Calibri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sz w:val="18"/>
                <w:szCs w:val="18"/>
                <w:lang w:eastAsia="it-IT"/>
              </w:rPr>
              <w:t>2E121</w:t>
            </w:r>
          </w:p>
          <w:p w14:paraId="491E6825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  <w:tc>
          <w:tcPr>
            <w:tcW w:w="3224" w:type="dxa"/>
            <w:shd w:val="clear" w:color="auto" w:fill="auto"/>
          </w:tcPr>
          <w:p w14:paraId="2E8E2244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COV20 - File F Covid</w:t>
            </w:r>
          </w:p>
          <w:p w14:paraId="1DC567D7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  <w:tc>
          <w:tcPr>
            <w:tcW w:w="3441" w:type="dxa"/>
            <w:shd w:val="clear" w:color="auto" w:fill="auto"/>
          </w:tcPr>
          <w:p w14:paraId="392D747A" w14:textId="77777777" w:rsidR="001A6DCB" w:rsidRPr="00865BB6" w:rsidRDefault="001A6DCB" w:rsidP="00865BB6">
            <w:pPr>
              <w:jc w:val="both"/>
              <w:rPr>
                <w:lang w:val="it-IT"/>
              </w:rPr>
            </w:pPr>
          </w:p>
        </w:tc>
      </w:tr>
      <w:tr w:rsidR="001A6DCB" w:rsidRPr="00865BB6" w14:paraId="245A0A80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1543933D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2G121</w:t>
            </w:r>
          </w:p>
        </w:tc>
        <w:tc>
          <w:tcPr>
            <w:tcW w:w="3224" w:type="dxa"/>
            <w:shd w:val="clear" w:color="auto" w:fill="auto"/>
          </w:tcPr>
          <w:p w14:paraId="5C74556A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Attività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ambulatoriale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 (no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prevenzione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)</w:t>
            </w:r>
          </w:p>
          <w:p w14:paraId="75FD9D92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41" w:type="dxa"/>
            <w:shd w:val="clear" w:color="auto" w:fill="auto"/>
          </w:tcPr>
          <w:p w14:paraId="1D92D09E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A6DCB" w:rsidRPr="00865BB6" w14:paraId="5E6A42F1" w14:textId="77777777" w:rsidTr="008612D8">
        <w:trPr>
          <w:trHeight w:val="509"/>
        </w:trPr>
        <w:tc>
          <w:tcPr>
            <w:tcW w:w="3224" w:type="dxa"/>
            <w:shd w:val="clear" w:color="auto" w:fill="auto"/>
          </w:tcPr>
          <w:p w14:paraId="2D51A6D2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2H111</w:t>
            </w:r>
          </w:p>
          <w:p w14:paraId="3079835B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24" w:type="dxa"/>
            <w:shd w:val="clear" w:color="auto" w:fill="auto"/>
          </w:tcPr>
          <w:p w14:paraId="40B11552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Assistenza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 a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domicilio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(ADI)</w:t>
            </w:r>
          </w:p>
          <w:p w14:paraId="648BCDC4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41" w:type="dxa"/>
            <w:shd w:val="clear" w:color="auto" w:fill="auto"/>
          </w:tcPr>
          <w:p w14:paraId="6261D661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A6DCB" w:rsidRPr="00865BB6" w14:paraId="28C49ED0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2D97137C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2A132</w:t>
            </w:r>
          </w:p>
        </w:tc>
        <w:tc>
          <w:tcPr>
            <w:tcW w:w="3224" w:type="dxa"/>
            <w:shd w:val="clear" w:color="auto" w:fill="auto"/>
          </w:tcPr>
          <w:p w14:paraId="17D34029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Sorveglianza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</w:t>
            </w:r>
          </w:p>
        </w:tc>
        <w:tc>
          <w:tcPr>
            <w:tcW w:w="3441" w:type="dxa"/>
            <w:shd w:val="clear" w:color="auto" w:fill="auto"/>
          </w:tcPr>
          <w:p w14:paraId="1E511CA5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Degenze di sorveglianza – degenze in alberghi – Sub acuti in sorveglianza</w:t>
            </w:r>
          </w:p>
        </w:tc>
      </w:tr>
      <w:tr w:rsidR="001A6DCB" w:rsidRPr="00865BB6" w14:paraId="4AAC2E9F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1A0D663C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2J120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F17C904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Assistenza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presso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RSD</w:t>
            </w:r>
          </w:p>
        </w:tc>
        <w:tc>
          <w:tcPr>
            <w:tcW w:w="3441" w:type="dxa"/>
            <w:shd w:val="clear" w:color="auto" w:fill="auto"/>
          </w:tcPr>
          <w:p w14:paraId="1E87614B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A6DCB" w:rsidRPr="00865BB6" w14:paraId="18752A2A" w14:textId="77777777" w:rsidTr="004766C7">
        <w:trPr>
          <w:trHeight w:val="555"/>
        </w:trPr>
        <w:tc>
          <w:tcPr>
            <w:tcW w:w="3224" w:type="dxa"/>
            <w:shd w:val="clear" w:color="auto" w:fill="auto"/>
            <w:vAlign w:val="center"/>
          </w:tcPr>
          <w:p w14:paraId="4A856254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2A132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A19FED0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Cure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intermedie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</w:t>
            </w:r>
          </w:p>
        </w:tc>
        <w:tc>
          <w:tcPr>
            <w:tcW w:w="3441" w:type="dxa"/>
            <w:shd w:val="clear" w:color="auto" w:fill="auto"/>
          </w:tcPr>
          <w:p w14:paraId="52516AA5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3010" w:rsidRPr="00865BB6" w14:paraId="1B936359" w14:textId="77777777" w:rsidTr="00124738">
        <w:trPr>
          <w:trHeight w:val="555"/>
        </w:trPr>
        <w:tc>
          <w:tcPr>
            <w:tcW w:w="3224" w:type="dxa"/>
            <w:shd w:val="clear" w:color="auto" w:fill="auto"/>
            <w:vAlign w:val="center"/>
          </w:tcPr>
          <w:p w14:paraId="61DF4826" w14:textId="77777777" w:rsidR="00B33010" w:rsidRPr="00865BB6" w:rsidRDefault="00B33010" w:rsidP="00124738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lastRenderedPageBreak/>
              <w:t>2J130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DDFD12A" w14:textId="77777777" w:rsidR="00B33010" w:rsidRPr="00865BB6" w:rsidRDefault="00B33010" w:rsidP="00B33010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</w:t>
            </w: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–</w:t>
            </w: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Tossicodipendenze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residenziale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1E681FA9" w14:textId="77777777" w:rsidR="00B33010" w:rsidRPr="00865BB6" w:rsidRDefault="00B33010" w:rsidP="00124738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A6DCB" w:rsidRPr="00865BB6" w14:paraId="474A6E9A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005715B8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2J140</w:t>
            </w:r>
          </w:p>
        </w:tc>
        <w:tc>
          <w:tcPr>
            <w:tcW w:w="3224" w:type="dxa"/>
            <w:shd w:val="clear" w:color="auto" w:fill="auto"/>
          </w:tcPr>
          <w:p w14:paraId="27E8D2CA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Assistenza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presso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RSA</w:t>
            </w:r>
          </w:p>
        </w:tc>
        <w:tc>
          <w:tcPr>
            <w:tcW w:w="3441" w:type="dxa"/>
            <w:shd w:val="clear" w:color="auto" w:fill="auto"/>
          </w:tcPr>
          <w:p w14:paraId="29EB69E6" w14:textId="77777777" w:rsidR="001A6DCB" w:rsidRPr="00865BB6" w:rsidRDefault="001A6DCB" w:rsidP="00865BB6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766C7" w:rsidRPr="00865BB6" w14:paraId="0F8A1BC8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0D81DFD1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2J110</w:t>
            </w:r>
          </w:p>
        </w:tc>
        <w:tc>
          <w:tcPr>
            <w:tcW w:w="3224" w:type="dxa"/>
            <w:shd w:val="clear" w:color="auto" w:fill="auto"/>
          </w:tcPr>
          <w:p w14:paraId="4A740E8C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Psichiatria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615EDE7C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766C7" w:rsidRPr="00865BB6" w14:paraId="162416F9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40588E3D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2J160</w:t>
            </w:r>
          </w:p>
        </w:tc>
        <w:tc>
          <w:tcPr>
            <w:tcW w:w="3224" w:type="dxa"/>
            <w:shd w:val="clear" w:color="auto" w:fill="auto"/>
          </w:tcPr>
          <w:p w14:paraId="2055980C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Neuropsichiatria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0EB6CEB1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766C7" w:rsidRPr="00865BB6" w14:paraId="36CF100D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01920A8E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3B130</w:t>
            </w:r>
          </w:p>
        </w:tc>
        <w:tc>
          <w:tcPr>
            <w:tcW w:w="3224" w:type="dxa"/>
            <w:shd w:val="clear" w:color="auto" w:fill="auto"/>
          </w:tcPr>
          <w:p w14:paraId="5AAB909F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Sdo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02D815F5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766C7" w:rsidRPr="00865BB6" w14:paraId="011A26F7" w14:textId="77777777" w:rsidTr="004766C7">
        <w:trPr>
          <w:trHeight w:val="555"/>
        </w:trPr>
        <w:tc>
          <w:tcPr>
            <w:tcW w:w="3224" w:type="dxa"/>
            <w:shd w:val="clear" w:color="auto" w:fill="auto"/>
          </w:tcPr>
          <w:p w14:paraId="40A79778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Ribaltati su tutti i livelli in base al costo del personale</w:t>
            </w:r>
          </w:p>
          <w:p w14:paraId="786AB1C7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24" w:type="dxa"/>
            <w:shd w:val="clear" w:color="auto" w:fill="auto"/>
          </w:tcPr>
          <w:p w14:paraId="303321AB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–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Personale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assenza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correlata</w:t>
            </w:r>
            <w:proofErr w:type="spellEnd"/>
          </w:p>
          <w:p w14:paraId="349F790F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41" w:type="dxa"/>
            <w:shd w:val="clear" w:color="auto" w:fill="auto"/>
          </w:tcPr>
          <w:p w14:paraId="64F4096A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766C7" w:rsidRPr="00865BB6" w14:paraId="5F870CDA" w14:textId="77777777" w:rsidTr="004766C7">
        <w:trPr>
          <w:trHeight w:val="596"/>
        </w:trPr>
        <w:tc>
          <w:tcPr>
            <w:tcW w:w="3224" w:type="dxa"/>
            <w:shd w:val="clear" w:color="auto" w:fill="auto"/>
          </w:tcPr>
          <w:p w14:paraId="63558415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su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livelli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_cov20</w:t>
            </w:r>
          </w:p>
        </w:tc>
        <w:tc>
          <w:tcPr>
            <w:tcW w:w="3224" w:type="dxa"/>
            <w:shd w:val="clear" w:color="auto" w:fill="auto"/>
          </w:tcPr>
          <w:p w14:paraId="62B8F5DD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COV20 -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Costi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comuni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Gestione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>straordinaria</w:t>
            </w:r>
            <w:proofErr w:type="spellEnd"/>
            <w:r w:rsidRPr="00865BB6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Covid</w:t>
            </w:r>
          </w:p>
          <w:p w14:paraId="6CBD1B97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41" w:type="dxa"/>
            <w:shd w:val="clear" w:color="auto" w:fill="auto"/>
          </w:tcPr>
          <w:p w14:paraId="2DD856CF" w14:textId="77777777" w:rsidR="004766C7" w:rsidRPr="00865BB6" w:rsidRDefault="004766C7" w:rsidP="004766C7">
            <w:pPr>
              <w:jc w:val="both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04F63D" w14:textId="77777777" w:rsidR="006352E6" w:rsidRPr="00D44E31" w:rsidRDefault="006352E6" w:rsidP="00660CF9">
      <w:pPr>
        <w:jc w:val="both"/>
        <w:rPr>
          <w:rFonts w:cs="Calibri"/>
          <w:color w:val="000000"/>
          <w:sz w:val="18"/>
          <w:szCs w:val="18"/>
          <w:lang w:eastAsia="it-IT"/>
        </w:rPr>
      </w:pPr>
    </w:p>
    <w:p w14:paraId="68676357" w14:textId="77777777" w:rsidR="00DE754A" w:rsidRPr="009C16A3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>Criteri utilizzati ribaltamento costi comuni:</w:t>
      </w:r>
    </w:p>
    <w:p w14:paraId="615AF0FF" w14:textId="77777777" w:rsidR="00DE754A" w:rsidRDefault="00DE754A" w:rsidP="00DE754A">
      <w:pPr>
        <w:jc w:val="both"/>
        <w:rPr>
          <w:lang w:val="it-IT"/>
        </w:rPr>
      </w:pPr>
      <w:r w:rsidRPr="009C16A3">
        <w:rPr>
          <w:lang w:val="it-IT"/>
        </w:rPr>
        <w:t>L’impu</w:t>
      </w:r>
      <w:r>
        <w:rPr>
          <w:lang w:val="it-IT"/>
        </w:rPr>
        <w:t xml:space="preserve">tazione dei costi generali seguono </w:t>
      </w:r>
      <w:r w:rsidRPr="009C16A3">
        <w:rPr>
          <w:lang w:val="it-IT"/>
        </w:rPr>
        <w:t>le  nuove linee guida del controllo di gestione</w:t>
      </w:r>
      <w:r>
        <w:rPr>
          <w:lang w:val="it-IT"/>
        </w:rPr>
        <w:t xml:space="preserve"> </w:t>
      </w:r>
      <w:r w:rsidRPr="009C16A3">
        <w:rPr>
          <w:lang w:val="it-IT"/>
        </w:rPr>
        <w:t xml:space="preserve">, introdotte dalla legge 23/2015 </w:t>
      </w:r>
      <w:r>
        <w:rPr>
          <w:lang w:val="it-IT"/>
        </w:rPr>
        <w:t xml:space="preserve"> condivise con tutte le ATS della Regione, </w:t>
      </w:r>
      <w:r w:rsidRPr="009C16A3">
        <w:rPr>
          <w:lang w:val="it-IT"/>
        </w:rPr>
        <w:t>che prevede il ribaltamento secondo criteri dettati dalla natura del fattore produttivo e dalla profonda conoscenza della destinazione del costo.</w:t>
      </w:r>
    </w:p>
    <w:p w14:paraId="78DC5228" w14:textId="77777777" w:rsidR="00DE754A" w:rsidRPr="009C16A3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 xml:space="preserve">Dipartimento DIPS </w:t>
      </w:r>
    </w:p>
    <w:p w14:paraId="3748BB79" w14:textId="77777777" w:rsidR="00DE754A" w:rsidRDefault="00DE754A" w:rsidP="00DE754A">
      <w:pPr>
        <w:jc w:val="both"/>
        <w:rPr>
          <w:lang w:val="it-IT"/>
        </w:rPr>
      </w:pPr>
      <w:r w:rsidRPr="009C16A3">
        <w:rPr>
          <w:lang w:val="it-IT"/>
        </w:rPr>
        <w:t xml:space="preserve">Il ribaltamento degli uffici centrali (UOT) </w:t>
      </w:r>
      <w:r>
        <w:rPr>
          <w:lang w:val="it-IT"/>
        </w:rPr>
        <w:t xml:space="preserve"> e della Direzione  </w:t>
      </w:r>
      <w:r w:rsidRPr="009C16A3">
        <w:rPr>
          <w:lang w:val="it-IT"/>
        </w:rPr>
        <w:t xml:space="preserve">è stato effettuato </w:t>
      </w:r>
      <w:r>
        <w:rPr>
          <w:lang w:val="it-IT"/>
        </w:rPr>
        <w:t>in</w:t>
      </w:r>
      <w:r w:rsidRPr="009C16A3">
        <w:rPr>
          <w:lang w:val="it-IT"/>
        </w:rPr>
        <w:t xml:space="preserve"> percentual</w:t>
      </w:r>
      <w:r>
        <w:rPr>
          <w:lang w:val="it-IT"/>
        </w:rPr>
        <w:t>e</w:t>
      </w:r>
      <w:r w:rsidRPr="009C16A3">
        <w:rPr>
          <w:lang w:val="it-IT"/>
        </w:rPr>
        <w:t>,</w:t>
      </w:r>
      <w:r>
        <w:rPr>
          <w:lang w:val="it-IT"/>
        </w:rPr>
        <w:t xml:space="preserve"> per costo del personale DIPS, su linee attività</w:t>
      </w:r>
      <w:r w:rsidRPr="009C16A3">
        <w:rPr>
          <w:lang w:val="it-IT"/>
        </w:rPr>
        <w:t xml:space="preserve">  </w:t>
      </w:r>
      <w:r>
        <w:rPr>
          <w:lang w:val="it-IT"/>
        </w:rPr>
        <w:t>del Dipartimento:</w:t>
      </w:r>
    </w:p>
    <w:p w14:paraId="7C4CDD02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1</w:t>
      </w:r>
      <w:r w:rsidRPr="00B63249">
        <w:rPr>
          <w:lang w:val="it-IT"/>
        </w:rPr>
        <w:t>A120 - Altri interventi per la sorveglianza, prevenzione e controllo delle malattie infettive e parassitarie</w:t>
      </w:r>
      <w:r>
        <w:rPr>
          <w:lang w:val="it-IT"/>
        </w:rPr>
        <w:t xml:space="preserve"> 18%</w:t>
      </w:r>
    </w:p>
    <w:p w14:paraId="2BC77D94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>1B100 - Tutela della salute e della sicurezza degli ambienti aperti e confinati 31%</w:t>
      </w:r>
    </w:p>
    <w:p w14:paraId="1F296751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>1C100 - Sorveglianza, prevenzione e tutela della salute e sicurezza nei luoghi di lavoro 34%</w:t>
      </w:r>
    </w:p>
    <w:p w14:paraId="126D4C05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>1E100 - Sicurezza alimentare - Tutela della salute dei consumatori 13%</w:t>
      </w:r>
    </w:p>
    <w:p w14:paraId="060A1B22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>1F121 - Altre attività di Sorveglianza e prevenzione delle malattie croniche, inclusi la promozione di stili di vita sani e prevenzione nutrizionale  Altre attività svolte in ambito extra-ospedaliero 4%</w:t>
      </w:r>
    </w:p>
    <w:p w14:paraId="4CBFAD7C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>Dipartimento DV</w:t>
      </w:r>
    </w:p>
    <w:p w14:paraId="706F487C" w14:textId="77777777" w:rsidR="00DE754A" w:rsidRDefault="00DE754A" w:rsidP="00DE754A">
      <w:pPr>
        <w:jc w:val="both"/>
        <w:rPr>
          <w:lang w:val="it-IT"/>
        </w:rPr>
      </w:pPr>
      <w:r w:rsidRPr="009C16A3">
        <w:rPr>
          <w:lang w:val="it-IT"/>
        </w:rPr>
        <w:t xml:space="preserve">Il ribaltamento </w:t>
      </w:r>
      <w:r>
        <w:rPr>
          <w:lang w:val="it-IT"/>
        </w:rPr>
        <w:t xml:space="preserve">della Direzione  </w:t>
      </w:r>
      <w:r w:rsidRPr="009C16A3">
        <w:rPr>
          <w:lang w:val="it-IT"/>
        </w:rPr>
        <w:t xml:space="preserve">è stato effettuato </w:t>
      </w:r>
      <w:r>
        <w:rPr>
          <w:lang w:val="it-IT"/>
        </w:rPr>
        <w:t>in</w:t>
      </w:r>
      <w:r w:rsidRPr="009C16A3">
        <w:rPr>
          <w:lang w:val="it-IT"/>
        </w:rPr>
        <w:t xml:space="preserve"> percentual</w:t>
      </w:r>
      <w:r>
        <w:rPr>
          <w:lang w:val="it-IT"/>
        </w:rPr>
        <w:t>e</w:t>
      </w:r>
      <w:r w:rsidRPr="009C16A3">
        <w:rPr>
          <w:lang w:val="it-IT"/>
        </w:rPr>
        <w:t>,</w:t>
      </w:r>
      <w:r>
        <w:rPr>
          <w:lang w:val="it-IT"/>
        </w:rPr>
        <w:t xml:space="preserve"> per costo del personale DV,</w:t>
      </w:r>
      <w:r w:rsidRPr="003D36D3">
        <w:rPr>
          <w:lang w:val="it-IT"/>
        </w:rPr>
        <w:t xml:space="preserve"> </w:t>
      </w:r>
      <w:r>
        <w:rPr>
          <w:lang w:val="it-IT"/>
        </w:rPr>
        <w:t>su linee attività</w:t>
      </w:r>
      <w:r w:rsidRPr="009C16A3">
        <w:rPr>
          <w:lang w:val="it-IT"/>
        </w:rPr>
        <w:t xml:space="preserve">  </w:t>
      </w:r>
      <w:r>
        <w:rPr>
          <w:lang w:val="it-IT"/>
        </w:rPr>
        <w:t>del Dipartimento:</w:t>
      </w:r>
    </w:p>
    <w:p w14:paraId="783CA019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>1</w:t>
      </w:r>
      <w:r>
        <w:rPr>
          <w:lang w:val="it-IT"/>
        </w:rPr>
        <w:t>D100</w:t>
      </w:r>
      <w:r w:rsidRPr="00B63249">
        <w:rPr>
          <w:lang w:val="it-IT"/>
        </w:rPr>
        <w:t xml:space="preserve"> </w:t>
      </w:r>
      <w:r>
        <w:rPr>
          <w:lang w:val="it-IT"/>
        </w:rPr>
        <w:t>–</w:t>
      </w:r>
      <w:r w:rsidRPr="00B63249">
        <w:rPr>
          <w:lang w:val="it-IT"/>
        </w:rPr>
        <w:t xml:space="preserve"> </w:t>
      </w:r>
      <w:r>
        <w:rPr>
          <w:lang w:val="it-IT"/>
        </w:rPr>
        <w:t>Salute animale e igiene urbana veterinaria 73%</w:t>
      </w:r>
    </w:p>
    <w:p w14:paraId="48D6E461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 xml:space="preserve">1E100 - Sicurezza alimentare - Tutela della salute dei consumatori </w:t>
      </w:r>
      <w:r>
        <w:rPr>
          <w:lang w:val="it-IT"/>
        </w:rPr>
        <w:t>27%</w:t>
      </w:r>
    </w:p>
    <w:p w14:paraId="77043C78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>Dipartimento Cure Primarie</w:t>
      </w:r>
    </w:p>
    <w:p w14:paraId="7890C29F" w14:textId="77777777" w:rsidR="00DE754A" w:rsidRDefault="00DE754A" w:rsidP="00DE754A">
      <w:pPr>
        <w:jc w:val="both"/>
        <w:rPr>
          <w:lang w:val="it-IT"/>
        </w:rPr>
      </w:pPr>
      <w:r>
        <w:rPr>
          <w:lang w:val="it-IT"/>
        </w:rPr>
        <w:t>L</w:t>
      </w:r>
      <w:r w:rsidRPr="009C16A3">
        <w:rPr>
          <w:lang w:val="it-IT"/>
        </w:rPr>
        <w:t xml:space="preserve">e percentuali sono calcolate in base </w:t>
      </w:r>
      <w:r>
        <w:rPr>
          <w:lang w:val="it-IT"/>
        </w:rPr>
        <w:t xml:space="preserve">ai costi della medicina convenzionata -  MMG- PLS - CA della colonna tre “prestazioni sanitarie” </w:t>
      </w:r>
    </w:p>
    <w:p w14:paraId="648757DA" w14:textId="77777777" w:rsidR="00DE754A" w:rsidRPr="00653DDC" w:rsidRDefault="00DE754A" w:rsidP="00DE754A">
      <w:pPr>
        <w:spacing w:after="0" w:line="240" w:lineRule="auto"/>
        <w:jc w:val="both"/>
        <w:rPr>
          <w:lang w:val="it-IT"/>
        </w:rPr>
      </w:pPr>
      <w:r w:rsidRPr="00653DDC">
        <w:rPr>
          <w:lang w:val="it-IT"/>
        </w:rPr>
        <w:t>2A111 - Medicina generale - Attività in convenzione</w:t>
      </w:r>
      <w:r>
        <w:rPr>
          <w:lang w:val="it-IT"/>
        </w:rPr>
        <w:t xml:space="preserve"> 72%</w:t>
      </w:r>
    </w:p>
    <w:p w14:paraId="37423D68" w14:textId="77777777" w:rsidR="00DE754A" w:rsidRPr="00653DDC" w:rsidRDefault="00DE754A" w:rsidP="00DE754A">
      <w:pPr>
        <w:spacing w:after="0" w:line="240" w:lineRule="auto"/>
        <w:jc w:val="both"/>
        <w:rPr>
          <w:lang w:val="it-IT"/>
        </w:rPr>
      </w:pPr>
      <w:r w:rsidRPr="00653DDC">
        <w:rPr>
          <w:lang w:val="it-IT"/>
        </w:rPr>
        <w:lastRenderedPageBreak/>
        <w:t>2A121 - Pediatria di libera scelta - Attività in convenzione</w:t>
      </w:r>
      <w:r>
        <w:rPr>
          <w:lang w:val="it-IT"/>
        </w:rPr>
        <w:t xml:space="preserve"> 20%</w:t>
      </w:r>
    </w:p>
    <w:p w14:paraId="033A9840" w14:textId="77777777" w:rsidR="00DE754A" w:rsidRPr="00653DDC" w:rsidRDefault="00DE754A" w:rsidP="00DE754A">
      <w:pPr>
        <w:spacing w:after="0" w:line="240" w:lineRule="auto"/>
        <w:jc w:val="both"/>
        <w:rPr>
          <w:lang w:val="it-IT"/>
        </w:rPr>
      </w:pPr>
      <w:r w:rsidRPr="00653DDC">
        <w:rPr>
          <w:lang w:val="it-IT"/>
        </w:rPr>
        <w:t>2B100– Continuità assistenziale</w:t>
      </w:r>
      <w:r>
        <w:rPr>
          <w:lang w:val="it-IT"/>
        </w:rPr>
        <w:t xml:space="preserve"> 7%</w:t>
      </w:r>
    </w:p>
    <w:p w14:paraId="79EF7E14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>Servizio Farmaceutico</w:t>
      </w:r>
    </w:p>
    <w:p w14:paraId="73C4B343" w14:textId="77777777" w:rsidR="00DE754A" w:rsidRPr="0053722A" w:rsidRDefault="00DE754A" w:rsidP="00DE754A">
      <w:pPr>
        <w:jc w:val="both"/>
        <w:rPr>
          <w:lang w:val="it-IT"/>
        </w:rPr>
      </w:pPr>
      <w:r w:rsidRPr="0053722A">
        <w:rPr>
          <w:lang w:val="it-IT"/>
        </w:rPr>
        <w:t xml:space="preserve">Le percentuali sono calcolate in base ai costi </w:t>
      </w:r>
      <w:r w:rsidRPr="0053722A">
        <w:rPr>
          <w:lang w:val="it-IT" w:eastAsia="it-IT"/>
        </w:rPr>
        <w:t>totali di riga del modello LA.</w:t>
      </w:r>
    </w:p>
    <w:p w14:paraId="5C1DF4C5" w14:textId="77777777" w:rsidR="00DE754A" w:rsidRPr="00CB0423" w:rsidRDefault="00DE754A" w:rsidP="00DE754A">
      <w:pPr>
        <w:spacing w:after="0" w:line="240" w:lineRule="auto"/>
        <w:jc w:val="both"/>
        <w:rPr>
          <w:lang w:val="it-IT"/>
        </w:rPr>
      </w:pPr>
      <w:r w:rsidRPr="00CB0423">
        <w:rPr>
          <w:lang w:val="it-IT"/>
        </w:rPr>
        <w:t>2E110 - Assistenza farmaceutica erogata in regime di convenzione</w:t>
      </w:r>
      <w:r>
        <w:rPr>
          <w:lang w:val="it-IT"/>
        </w:rPr>
        <w:t xml:space="preserve"> 46%</w:t>
      </w:r>
    </w:p>
    <w:p w14:paraId="044404E8" w14:textId="77777777" w:rsidR="00DE754A" w:rsidRPr="00CB0423" w:rsidRDefault="00DE754A" w:rsidP="00DE754A">
      <w:pPr>
        <w:spacing w:after="0" w:line="240" w:lineRule="auto"/>
        <w:jc w:val="both"/>
        <w:rPr>
          <w:lang w:val="it-IT"/>
        </w:rPr>
      </w:pPr>
      <w:r w:rsidRPr="00CB0423">
        <w:rPr>
          <w:lang w:val="it-IT"/>
        </w:rPr>
        <w:t>2E121 - Assistenza farmaceutica - erogazione diretta a livello territoriale - Distribuzione Diretta</w:t>
      </w:r>
      <w:r>
        <w:rPr>
          <w:lang w:val="it-IT"/>
        </w:rPr>
        <w:t xml:space="preserve"> 46%</w:t>
      </w:r>
    </w:p>
    <w:p w14:paraId="407CFBDE" w14:textId="77777777" w:rsidR="004766C7" w:rsidRDefault="00DE754A" w:rsidP="004766C7">
      <w:pPr>
        <w:spacing w:after="0" w:line="240" w:lineRule="auto"/>
        <w:jc w:val="both"/>
        <w:rPr>
          <w:lang w:val="it-IT"/>
        </w:rPr>
      </w:pPr>
      <w:r w:rsidRPr="00CB0423">
        <w:rPr>
          <w:lang w:val="it-IT"/>
        </w:rPr>
        <w:t>2E122 - Assistenza farmaceutica - erogazione diretta a livello territoriale - Distribuzione Per Conto</w:t>
      </w:r>
      <w:r>
        <w:rPr>
          <w:lang w:val="it-IT"/>
        </w:rPr>
        <w:t xml:space="preserve"> 8%</w:t>
      </w:r>
    </w:p>
    <w:p w14:paraId="15D74759" w14:textId="77777777" w:rsidR="004766C7" w:rsidRDefault="004766C7" w:rsidP="004766C7">
      <w:pPr>
        <w:spacing w:after="0" w:line="240" w:lineRule="auto"/>
        <w:jc w:val="both"/>
        <w:rPr>
          <w:lang w:val="it-IT"/>
        </w:rPr>
      </w:pPr>
    </w:p>
    <w:p w14:paraId="7ED8D0AF" w14:textId="77777777" w:rsidR="00DE754A" w:rsidRDefault="00DE754A" w:rsidP="004766C7">
      <w:pPr>
        <w:spacing w:after="0" w:line="240" w:lineRule="auto"/>
        <w:jc w:val="both"/>
        <w:rPr>
          <w:b/>
        </w:rPr>
      </w:pPr>
      <w:proofErr w:type="spellStart"/>
      <w:r w:rsidRPr="009C16A3">
        <w:rPr>
          <w:b/>
        </w:rPr>
        <w:t>Direzione</w:t>
      </w:r>
      <w:proofErr w:type="spellEnd"/>
      <w:r w:rsidRPr="009C16A3">
        <w:rPr>
          <w:b/>
        </w:rPr>
        <w:t xml:space="preserve"> Socio Sanitaria e Dipartimento PIPSS </w:t>
      </w:r>
    </w:p>
    <w:p w14:paraId="5ECAC1FC" w14:textId="77777777" w:rsidR="00DE754A" w:rsidRPr="000B7BBF" w:rsidRDefault="00DE754A" w:rsidP="00DE754A">
      <w:pPr>
        <w:spacing w:after="0" w:line="240" w:lineRule="auto"/>
        <w:jc w:val="both"/>
        <w:rPr>
          <w:lang w:val="it-IT"/>
        </w:rPr>
      </w:pPr>
      <w:r w:rsidRPr="000B7BBF">
        <w:rPr>
          <w:lang w:val="it-IT"/>
        </w:rPr>
        <w:t xml:space="preserve">Tenendo conto dello specifico </w:t>
      </w:r>
      <w:proofErr w:type="spellStart"/>
      <w:r w:rsidRPr="000B7BBF">
        <w:rPr>
          <w:lang w:val="it-IT"/>
        </w:rPr>
        <w:t>funzionigramma</w:t>
      </w:r>
      <w:proofErr w:type="spellEnd"/>
      <w:r w:rsidRPr="000B7BBF">
        <w:rPr>
          <w:lang w:val="it-IT"/>
        </w:rPr>
        <w:t xml:space="preserve"> ATS i costi comuni afferenti sono così stati ribaltati</w:t>
      </w:r>
      <w:r>
        <w:rPr>
          <w:lang w:val="it-IT"/>
        </w:rPr>
        <w:t>:</w:t>
      </w:r>
    </w:p>
    <w:p w14:paraId="2380B67E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</w:p>
    <w:p w14:paraId="1BE5C05D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2H111 – Cure Domiciliari 10%</w:t>
      </w:r>
    </w:p>
    <w:p w14:paraId="5811794A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2H120 – </w:t>
      </w:r>
      <w:r w:rsidRPr="00311FEE">
        <w:rPr>
          <w:lang w:val="it-IT"/>
        </w:rPr>
        <w:t>Assistenza sociosanitaria distrettuale, domiciliare e territoriale - Assistenza a minori, donne,  coppie, famiglia (consultori)</w:t>
      </w:r>
      <w:r>
        <w:rPr>
          <w:lang w:val="it-IT"/>
        </w:rPr>
        <w:t xml:space="preserve"> 2%</w:t>
      </w:r>
    </w:p>
    <w:p w14:paraId="3166ECFE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2H112 - </w:t>
      </w:r>
      <w:r w:rsidRPr="00F279CF">
        <w:rPr>
          <w:lang w:val="it-IT"/>
        </w:rPr>
        <w:t>Cure palliative domiciliari</w:t>
      </w:r>
      <w:r>
        <w:rPr>
          <w:lang w:val="it-IT"/>
        </w:rPr>
        <w:t xml:space="preserve"> 5%</w:t>
      </w:r>
    </w:p>
    <w:p w14:paraId="549E8F55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2I130 -  </w:t>
      </w:r>
      <w:r w:rsidRPr="00C871BD">
        <w:rPr>
          <w:lang w:val="it-IT"/>
        </w:rPr>
        <w:t>Assistenza sociosanitaria semi-residenziale - Assistenza alle persone con dipendenze patologiche</w:t>
      </w:r>
      <w:r>
        <w:rPr>
          <w:lang w:val="it-IT"/>
        </w:rPr>
        <w:t xml:space="preserve"> 2%</w:t>
      </w:r>
    </w:p>
    <w:p w14:paraId="61ED9F85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2I140 - </w:t>
      </w:r>
      <w:r w:rsidRPr="00C871BD">
        <w:rPr>
          <w:lang w:val="it-IT"/>
        </w:rPr>
        <w:t>Assistenza sociosanitaria semi-residenziale - Assistenza alle persone non autosufficienti</w:t>
      </w:r>
      <w:r>
        <w:rPr>
          <w:lang w:val="it-IT"/>
        </w:rPr>
        <w:t xml:space="preserve"> 10%</w:t>
      </w:r>
    </w:p>
    <w:p w14:paraId="740DA3E1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2J120 - </w:t>
      </w:r>
      <w:r w:rsidRPr="00C871BD">
        <w:rPr>
          <w:lang w:val="it-IT"/>
        </w:rPr>
        <w:t>Assistenza sociosanitaria residenziale - Assistenza alle persone con disabilità</w:t>
      </w:r>
      <w:r>
        <w:rPr>
          <w:lang w:val="it-IT"/>
        </w:rPr>
        <w:t xml:space="preserve"> 7%</w:t>
      </w:r>
    </w:p>
    <w:p w14:paraId="4A54E486" w14:textId="77777777" w:rsidR="00DE754A" w:rsidRPr="00673268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2H150 - </w:t>
      </w:r>
      <w:r w:rsidRPr="00673268">
        <w:rPr>
          <w:lang w:val="it-IT"/>
        </w:rPr>
        <w:t>Assistenza sociosanitaria distrettuale, domiciliare e territoriale - Assistenza alle persone con disabilità</w:t>
      </w:r>
      <w:r>
        <w:rPr>
          <w:lang w:val="it-IT"/>
        </w:rPr>
        <w:t xml:space="preserve"> 10%</w:t>
      </w:r>
    </w:p>
    <w:p w14:paraId="35CFD733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2J130 - </w:t>
      </w:r>
      <w:r w:rsidRPr="00C871BD">
        <w:rPr>
          <w:lang w:val="it-IT"/>
        </w:rPr>
        <w:t>Assistenza sociosanitaria residenziale - Assistenza alle persone con dipendenze patologiche</w:t>
      </w:r>
      <w:r>
        <w:rPr>
          <w:lang w:val="it-IT"/>
        </w:rPr>
        <w:t xml:space="preserve"> 8%</w:t>
      </w:r>
    </w:p>
    <w:p w14:paraId="017F964C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2J140 - </w:t>
      </w:r>
      <w:r w:rsidRPr="00C871BD">
        <w:rPr>
          <w:lang w:val="it-IT"/>
        </w:rPr>
        <w:t>Assistenza sociosanitaria residenziale - Assistenza alle persone non autosufficienti</w:t>
      </w:r>
      <w:r>
        <w:rPr>
          <w:lang w:val="it-IT"/>
        </w:rPr>
        <w:t xml:space="preserve"> 41%</w:t>
      </w:r>
    </w:p>
    <w:p w14:paraId="16B5A220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2J150 - </w:t>
      </w:r>
      <w:r w:rsidRPr="00C871BD">
        <w:rPr>
          <w:lang w:val="it-IT"/>
        </w:rPr>
        <w:t>Assistenza sociosanitaria residenziale - Assistenza alle persone nella fase terminale della vita</w:t>
      </w:r>
      <w:r>
        <w:rPr>
          <w:lang w:val="it-IT"/>
        </w:rPr>
        <w:t xml:space="preserve"> 5%</w:t>
      </w:r>
    </w:p>
    <w:p w14:paraId="51196829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 xml:space="preserve">Dipartimento PAAPSS </w:t>
      </w:r>
    </w:p>
    <w:p w14:paraId="56BDDDA0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 w:rsidRPr="000B7BBF">
        <w:rPr>
          <w:lang w:val="it-IT"/>
        </w:rPr>
        <w:t xml:space="preserve">Tenendo conto dello specifico </w:t>
      </w:r>
      <w:proofErr w:type="spellStart"/>
      <w:r w:rsidRPr="000B7BBF">
        <w:rPr>
          <w:lang w:val="it-IT"/>
        </w:rPr>
        <w:t>funzionigramma</w:t>
      </w:r>
      <w:proofErr w:type="spellEnd"/>
      <w:r w:rsidRPr="000B7BBF">
        <w:rPr>
          <w:lang w:val="it-IT"/>
        </w:rPr>
        <w:t xml:space="preserve"> ATS i costi comuni afferenti sono così stati ribaltati</w:t>
      </w:r>
      <w:r>
        <w:rPr>
          <w:lang w:val="it-IT"/>
        </w:rPr>
        <w:t>:</w:t>
      </w:r>
    </w:p>
    <w:p w14:paraId="4CEC147F" w14:textId="77777777" w:rsidR="00DE754A" w:rsidRPr="009C16A3" w:rsidRDefault="00DE754A" w:rsidP="00DE754A">
      <w:pPr>
        <w:spacing w:after="0" w:line="240" w:lineRule="auto"/>
        <w:jc w:val="both"/>
        <w:rPr>
          <w:b/>
          <w:lang w:val="it-IT"/>
        </w:rPr>
      </w:pPr>
    </w:p>
    <w:p w14:paraId="17DB3005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2G123 - </w:t>
      </w:r>
      <w:r w:rsidRPr="009C16A3">
        <w:rPr>
          <w:lang w:val="it-IT"/>
        </w:rPr>
        <w:t>Attività clinica – DRG- Estero-  48 %</w:t>
      </w:r>
    </w:p>
    <w:p w14:paraId="4ECDE829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2H111 – Cure Domiciliari 12%</w:t>
      </w:r>
    </w:p>
    <w:p w14:paraId="4C505D83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2H120 – </w:t>
      </w:r>
      <w:r w:rsidRPr="00311FEE">
        <w:rPr>
          <w:lang w:val="it-IT"/>
        </w:rPr>
        <w:t>Assistenza sociosanitaria distrettuale, domiciliare e territoriale - Assistenza a minori, donne,  coppie, famiglia (consultori)</w:t>
      </w:r>
      <w:r>
        <w:rPr>
          <w:lang w:val="it-IT"/>
        </w:rPr>
        <w:t xml:space="preserve"> 4%</w:t>
      </w:r>
    </w:p>
    <w:p w14:paraId="422044A7" w14:textId="77777777" w:rsidR="00DE754A" w:rsidRPr="00311FEE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2J160 - </w:t>
      </w:r>
      <w:r w:rsidRPr="00311FEE">
        <w:rPr>
          <w:lang w:val="it-IT"/>
        </w:rPr>
        <w:t xml:space="preserve">Assistenza sociosanitaria residenziale - Assistenza ai minori con disturbi in ambito neuropsichiatrico e del </w:t>
      </w:r>
      <w:r>
        <w:rPr>
          <w:lang w:val="it-IT"/>
        </w:rPr>
        <w:t>neuro sviluppo 2%</w:t>
      </w:r>
    </w:p>
    <w:p w14:paraId="6AF6A13E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 w:rsidRPr="00B63249">
        <w:rPr>
          <w:lang w:val="it-IT"/>
        </w:rPr>
        <w:t xml:space="preserve">1F121 - Altre attività di Sorveglianza e prevenzione delle malattie croniche, inclusi la promozione di stili di vita sani </w:t>
      </w:r>
      <w:r>
        <w:rPr>
          <w:lang w:val="it-IT"/>
        </w:rPr>
        <w:t xml:space="preserve">           </w:t>
      </w:r>
      <w:r w:rsidRPr="00B63249">
        <w:rPr>
          <w:lang w:val="it-IT"/>
        </w:rPr>
        <w:t xml:space="preserve">e prevenzione nutrizionale  Altre attività svolte in ambito extra-ospedaliero </w:t>
      </w:r>
      <w:r>
        <w:rPr>
          <w:lang w:val="it-IT"/>
        </w:rPr>
        <w:t xml:space="preserve"> (PAI) 1</w:t>
      </w:r>
      <w:r w:rsidRPr="00B63249">
        <w:rPr>
          <w:lang w:val="it-IT"/>
        </w:rPr>
        <w:t>%</w:t>
      </w:r>
    </w:p>
    <w:p w14:paraId="1294BAEB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 120 - </w:t>
      </w:r>
      <w:r w:rsidRPr="00F279CF">
        <w:rPr>
          <w:lang w:val="it-IT"/>
        </w:rPr>
        <w:t>Assistenza sociosanitaria semi-residenziale - Assistenza alle persone con disabilità</w:t>
      </w:r>
      <w:r>
        <w:rPr>
          <w:lang w:val="it-IT"/>
        </w:rPr>
        <w:t xml:space="preserve"> 4%</w:t>
      </w:r>
    </w:p>
    <w:p w14:paraId="6ED3725B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2I130 -  </w:t>
      </w:r>
      <w:r w:rsidRPr="00C871BD">
        <w:rPr>
          <w:lang w:val="it-IT"/>
        </w:rPr>
        <w:t>Assistenza sociosanitaria semi-residenziale - Assistenza alle persone con dipendenze patologiche</w:t>
      </w:r>
      <w:r>
        <w:rPr>
          <w:lang w:val="it-IT"/>
        </w:rPr>
        <w:t xml:space="preserve"> 1%</w:t>
      </w:r>
    </w:p>
    <w:p w14:paraId="40D6F49C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2I140 - </w:t>
      </w:r>
      <w:r w:rsidRPr="00C871BD">
        <w:rPr>
          <w:lang w:val="it-IT"/>
        </w:rPr>
        <w:t>Assistenza sociosanitaria semi-residenziale - Assistenza alle persone non autosufficienti</w:t>
      </w:r>
      <w:r>
        <w:rPr>
          <w:lang w:val="it-IT"/>
        </w:rPr>
        <w:t xml:space="preserve"> 4%</w:t>
      </w:r>
    </w:p>
    <w:p w14:paraId="1172DFB7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 110 - </w:t>
      </w:r>
      <w:r w:rsidRPr="00C871BD">
        <w:rPr>
          <w:lang w:val="it-IT"/>
        </w:rPr>
        <w:t>Assistenza sociosanitaria semi-residenziale - Assistenza alle persone con disturbi mentali</w:t>
      </w:r>
      <w:r>
        <w:rPr>
          <w:lang w:val="it-IT"/>
        </w:rPr>
        <w:t xml:space="preserve"> 3%</w:t>
      </w:r>
    </w:p>
    <w:p w14:paraId="7EFD1730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2J120 - </w:t>
      </w:r>
      <w:r w:rsidRPr="00C871BD">
        <w:rPr>
          <w:lang w:val="it-IT"/>
        </w:rPr>
        <w:t>Assistenza sociosanitaria residenziale - Assistenza alle persone con disabilità</w:t>
      </w:r>
      <w:r>
        <w:rPr>
          <w:lang w:val="it-IT"/>
        </w:rPr>
        <w:t xml:space="preserve"> 4%</w:t>
      </w:r>
    </w:p>
    <w:p w14:paraId="4E6F96FB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2J130 - </w:t>
      </w:r>
      <w:r w:rsidRPr="00C871BD">
        <w:rPr>
          <w:lang w:val="it-IT"/>
        </w:rPr>
        <w:t>Assistenza sociosanitaria residenziale - Assistenza alle persone con dipendenze patologiche</w:t>
      </w:r>
      <w:r>
        <w:rPr>
          <w:lang w:val="it-IT"/>
        </w:rPr>
        <w:t xml:space="preserve"> 4%</w:t>
      </w:r>
    </w:p>
    <w:p w14:paraId="29FFEF7B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2J140 - </w:t>
      </w:r>
      <w:r w:rsidRPr="00C871BD">
        <w:rPr>
          <w:lang w:val="it-IT"/>
        </w:rPr>
        <w:t>Assistenza sociosanitaria residenziale - Assistenza alle persone non autosufficienti</w:t>
      </w:r>
      <w:r>
        <w:rPr>
          <w:lang w:val="it-IT"/>
        </w:rPr>
        <w:t xml:space="preserve"> 12%</w:t>
      </w:r>
    </w:p>
    <w:p w14:paraId="5A93026C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2K100 </w:t>
      </w:r>
      <w:r w:rsidRPr="00C871BD">
        <w:rPr>
          <w:lang w:val="it-IT"/>
        </w:rPr>
        <w:t>Assistenza termale</w:t>
      </w:r>
      <w:r>
        <w:rPr>
          <w:lang w:val="it-IT"/>
        </w:rPr>
        <w:t xml:space="preserve"> 1%</w:t>
      </w:r>
    </w:p>
    <w:p w14:paraId="54D0C0AD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</w:p>
    <w:p w14:paraId="677C85B6" w14:textId="77777777" w:rsidR="00DE754A" w:rsidRPr="00B63249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br w:type="page"/>
      </w:r>
    </w:p>
    <w:p w14:paraId="2F22814B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 w:rsidRPr="009C16A3">
        <w:rPr>
          <w:b/>
        </w:rPr>
        <w:t>Dipartimento PAAPSS vigilanza e appropriatezza socio sanitaria</w:t>
      </w:r>
    </w:p>
    <w:p w14:paraId="59C6DC7B" w14:textId="77777777" w:rsidR="00DE754A" w:rsidRPr="000B7BBF" w:rsidRDefault="00DE754A" w:rsidP="00DE754A">
      <w:pPr>
        <w:spacing w:after="0" w:line="240" w:lineRule="auto"/>
        <w:jc w:val="both"/>
        <w:rPr>
          <w:lang w:val="it-IT"/>
        </w:rPr>
      </w:pPr>
      <w:r w:rsidRPr="000B7BBF">
        <w:rPr>
          <w:lang w:val="it-IT"/>
        </w:rPr>
        <w:t xml:space="preserve">Tenendo conto dello specifico </w:t>
      </w:r>
      <w:proofErr w:type="spellStart"/>
      <w:r w:rsidRPr="000B7BBF">
        <w:rPr>
          <w:lang w:val="it-IT"/>
        </w:rPr>
        <w:t>funzionigramma</w:t>
      </w:r>
      <w:proofErr w:type="spellEnd"/>
      <w:r w:rsidRPr="000B7BBF">
        <w:rPr>
          <w:lang w:val="it-IT"/>
        </w:rPr>
        <w:t xml:space="preserve"> ATS i costi comuni afferenti sono così stati ribaltati</w:t>
      </w:r>
      <w:r>
        <w:rPr>
          <w:lang w:val="it-IT"/>
        </w:rPr>
        <w:t>:</w:t>
      </w:r>
    </w:p>
    <w:p w14:paraId="3D054A67" w14:textId="77777777" w:rsidR="00DE754A" w:rsidRDefault="00DE754A" w:rsidP="00DE7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14:paraId="0F042497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2H111 – Cure Domiciliari 3%</w:t>
      </w:r>
    </w:p>
    <w:p w14:paraId="2CFC8029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2H120 – </w:t>
      </w:r>
      <w:r w:rsidRPr="00311FEE">
        <w:rPr>
          <w:lang w:val="it-IT"/>
        </w:rPr>
        <w:t>Assistenza sociosanitaria distrettuale, domiciliare e territoriale - Assistenza a minori, donne,  coppie, famiglia (consultori)</w:t>
      </w:r>
      <w:r>
        <w:rPr>
          <w:lang w:val="it-IT"/>
        </w:rPr>
        <w:t xml:space="preserve"> 7%</w:t>
      </w:r>
    </w:p>
    <w:p w14:paraId="6DCD6D6C" w14:textId="77777777" w:rsidR="00DE754A" w:rsidRPr="00C871BD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2J150 - </w:t>
      </w:r>
      <w:r w:rsidRPr="00C871BD">
        <w:rPr>
          <w:lang w:val="it-IT"/>
        </w:rPr>
        <w:t>Assistenza sociosanitaria residenziale - Assistenza alle persone nella fase terminale della vita</w:t>
      </w:r>
      <w:r>
        <w:rPr>
          <w:lang w:val="it-IT"/>
        </w:rPr>
        <w:t xml:space="preserve"> 4%</w:t>
      </w:r>
    </w:p>
    <w:p w14:paraId="7CEBC1D7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 120 - </w:t>
      </w:r>
      <w:r w:rsidRPr="00F279CF">
        <w:rPr>
          <w:lang w:val="it-IT"/>
        </w:rPr>
        <w:t>Assistenza sociosanitaria semi-residenziale - Assistenza alle persone con disabilità</w:t>
      </w:r>
      <w:r>
        <w:rPr>
          <w:lang w:val="it-IT"/>
        </w:rPr>
        <w:t xml:space="preserve"> 9%</w:t>
      </w:r>
    </w:p>
    <w:p w14:paraId="7B784DD0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2J130 - </w:t>
      </w:r>
      <w:r w:rsidRPr="00F279CF">
        <w:rPr>
          <w:lang w:val="it-IT"/>
        </w:rPr>
        <w:t>Assistenza sociosanitaria residenziale - Assistenza alle persone con dipendenze patologiche</w:t>
      </w:r>
      <w:r>
        <w:rPr>
          <w:lang w:val="it-IT"/>
        </w:rPr>
        <w:t xml:space="preserve"> 7%</w:t>
      </w:r>
    </w:p>
    <w:p w14:paraId="514E1661" w14:textId="77777777" w:rsidR="00DE754A" w:rsidRPr="00F279CF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2I140 - </w:t>
      </w:r>
      <w:r w:rsidRPr="00F279CF">
        <w:rPr>
          <w:lang w:val="it-IT"/>
        </w:rPr>
        <w:t>Assistenza sociosanitaria semi-residenziale - Assistenza alle persone non autosufficienti</w:t>
      </w:r>
      <w:r>
        <w:rPr>
          <w:lang w:val="it-IT"/>
        </w:rPr>
        <w:t xml:space="preserve"> 9%</w:t>
      </w:r>
    </w:p>
    <w:p w14:paraId="3BBD5DC8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2J120 - </w:t>
      </w:r>
      <w:r w:rsidRPr="00F279CF">
        <w:rPr>
          <w:lang w:val="it-IT"/>
        </w:rPr>
        <w:t>Assistenza sociosanitaria residenziale - Assistenza alle persone con disabilità</w:t>
      </w:r>
      <w:r>
        <w:rPr>
          <w:lang w:val="it-IT"/>
        </w:rPr>
        <w:t xml:space="preserve"> 14%</w:t>
      </w:r>
    </w:p>
    <w:p w14:paraId="6AC393A0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2J140 - </w:t>
      </w:r>
      <w:r w:rsidRPr="00F279CF">
        <w:rPr>
          <w:lang w:val="it-IT"/>
        </w:rPr>
        <w:t>Assistenza sociosanitaria residenziale - Assistenza alle persone non autosufficienti</w:t>
      </w:r>
      <w:r>
        <w:rPr>
          <w:lang w:val="it-IT"/>
        </w:rPr>
        <w:t xml:space="preserve"> 40%</w:t>
      </w:r>
    </w:p>
    <w:p w14:paraId="6C035663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2H112 - </w:t>
      </w:r>
      <w:r w:rsidRPr="00F279CF">
        <w:rPr>
          <w:lang w:val="it-IT"/>
        </w:rPr>
        <w:t>Cure palliative domiciliari</w:t>
      </w:r>
      <w:r>
        <w:rPr>
          <w:lang w:val="it-IT"/>
        </w:rPr>
        <w:t xml:space="preserve"> 3%</w:t>
      </w:r>
    </w:p>
    <w:p w14:paraId="5715F811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2I130 - </w:t>
      </w:r>
      <w:r w:rsidRPr="00F279CF">
        <w:rPr>
          <w:lang w:val="it-IT"/>
        </w:rPr>
        <w:t>Assistenza sociosanitaria semi-residenziale - Assistenza alle persone con dipendenze patologiche</w:t>
      </w:r>
      <w:r>
        <w:rPr>
          <w:lang w:val="it-IT"/>
        </w:rPr>
        <w:t xml:space="preserve"> 2%</w:t>
      </w:r>
    </w:p>
    <w:p w14:paraId="00DA97CB" w14:textId="77777777" w:rsidR="00DE754A" w:rsidRPr="00673268" w:rsidRDefault="00DE754A" w:rsidP="00DE754A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2H150 - </w:t>
      </w:r>
      <w:r w:rsidRPr="00673268">
        <w:rPr>
          <w:lang w:val="it-IT"/>
        </w:rPr>
        <w:t>Assistenza sociosanitaria distrettuale, domiciliare e territoriale - Assistenza alle persone con disabilità</w:t>
      </w:r>
      <w:r>
        <w:rPr>
          <w:lang w:val="it-IT"/>
        </w:rPr>
        <w:t xml:space="preserve"> 2%</w:t>
      </w:r>
    </w:p>
    <w:p w14:paraId="5CFE04A3" w14:textId="77777777" w:rsidR="00DE754A" w:rsidRDefault="00DE754A" w:rsidP="00DE754A">
      <w:pPr>
        <w:spacing w:after="0" w:line="240" w:lineRule="auto"/>
        <w:jc w:val="both"/>
        <w:rPr>
          <w:lang w:val="it-IT"/>
        </w:rPr>
      </w:pPr>
    </w:p>
    <w:p w14:paraId="1804BC68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>
        <w:rPr>
          <w:b/>
        </w:rPr>
        <w:t>Distretti</w:t>
      </w:r>
    </w:p>
    <w:p w14:paraId="08BCA2E6" w14:textId="77777777" w:rsidR="00DE754A" w:rsidRPr="000B7BBF" w:rsidRDefault="00DE754A" w:rsidP="00DE754A">
      <w:pPr>
        <w:pStyle w:val="NormaleWeb"/>
        <w:spacing w:line="259" w:lineRule="auto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B7BBF">
        <w:rPr>
          <w:rFonts w:ascii="Calibri" w:eastAsia="Times New Roman" w:hAnsi="Calibri"/>
          <w:sz w:val="22"/>
          <w:szCs w:val="22"/>
          <w:lang w:eastAsia="en-US"/>
        </w:rPr>
        <w:t>Ribaltati in base al costo totale dell’area dell’assistenza territoriale e della prevenzione medica</w:t>
      </w:r>
    </w:p>
    <w:p w14:paraId="47C1FF1C" w14:textId="77777777" w:rsidR="00DE754A" w:rsidRDefault="00DE754A" w:rsidP="00DE754A">
      <w:pPr>
        <w:pStyle w:val="NormaleWeb"/>
        <w:spacing w:line="259" w:lineRule="auto"/>
        <w:jc w:val="both"/>
        <w:rPr>
          <w:b/>
        </w:rPr>
      </w:pPr>
      <w:r>
        <w:rPr>
          <w:b/>
        </w:rPr>
        <w:t>Servizi Amministrativi e Costi Generali</w:t>
      </w:r>
    </w:p>
    <w:p w14:paraId="7864BFCB" w14:textId="77777777" w:rsidR="00DE754A" w:rsidRPr="000B7BBF" w:rsidRDefault="00DE754A" w:rsidP="00DE754A">
      <w:pPr>
        <w:pStyle w:val="NormaleWeb"/>
        <w:spacing w:line="259" w:lineRule="auto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B7BBF">
        <w:rPr>
          <w:rFonts w:ascii="Calibri" w:eastAsia="Times New Roman" w:hAnsi="Calibri"/>
          <w:sz w:val="22"/>
          <w:szCs w:val="22"/>
          <w:lang w:eastAsia="en-US"/>
        </w:rPr>
        <w:t>Ribaltati su tutti i livelli in base al costo del personale</w:t>
      </w:r>
    </w:p>
    <w:p w14:paraId="4C1EBACB" w14:textId="77777777" w:rsidR="00DE754A" w:rsidRPr="009C16A3" w:rsidRDefault="00DE754A" w:rsidP="00DE754A">
      <w:pPr>
        <w:jc w:val="both"/>
        <w:rPr>
          <w:lang w:val="it-IT"/>
        </w:rPr>
      </w:pPr>
    </w:p>
    <w:p w14:paraId="51F0D4E3" w14:textId="77777777" w:rsidR="004D2672" w:rsidRPr="004D2672" w:rsidRDefault="004D2672" w:rsidP="00DE754A">
      <w:pPr>
        <w:jc w:val="both"/>
        <w:rPr>
          <w:lang w:val="it-IT"/>
        </w:rPr>
      </w:pPr>
    </w:p>
    <w:sectPr w:rsidR="004D2672" w:rsidRPr="004D2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12F"/>
    <w:multiLevelType w:val="hybridMultilevel"/>
    <w:tmpl w:val="D3E0E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932"/>
    <w:multiLevelType w:val="hybridMultilevel"/>
    <w:tmpl w:val="FD92761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F632FD"/>
    <w:multiLevelType w:val="hybridMultilevel"/>
    <w:tmpl w:val="6C22C6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001660">
    <w:abstractNumId w:val="0"/>
  </w:num>
  <w:num w:numId="2" w16cid:durableId="1402869720">
    <w:abstractNumId w:val="2"/>
  </w:num>
  <w:num w:numId="3" w16cid:durableId="206190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672"/>
    <w:rsid w:val="00124738"/>
    <w:rsid w:val="001A6DCB"/>
    <w:rsid w:val="002A57E0"/>
    <w:rsid w:val="003E2821"/>
    <w:rsid w:val="004766C7"/>
    <w:rsid w:val="004D2672"/>
    <w:rsid w:val="006352E6"/>
    <w:rsid w:val="00660CF9"/>
    <w:rsid w:val="00663B83"/>
    <w:rsid w:val="006C2B73"/>
    <w:rsid w:val="006E59AC"/>
    <w:rsid w:val="008612D8"/>
    <w:rsid w:val="00865BB6"/>
    <w:rsid w:val="008F7103"/>
    <w:rsid w:val="009B5350"/>
    <w:rsid w:val="009E63A9"/>
    <w:rsid w:val="00A14798"/>
    <w:rsid w:val="00AE7D17"/>
    <w:rsid w:val="00B33010"/>
    <w:rsid w:val="00B72A8F"/>
    <w:rsid w:val="00BA6711"/>
    <w:rsid w:val="00BF2ADD"/>
    <w:rsid w:val="00C16ABB"/>
    <w:rsid w:val="00D44E31"/>
    <w:rsid w:val="00DE754A"/>
    <w:rsid w:val="00E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AAB95"/>
  <w15:chartTrackingRefBased/>
  <w15:docId w15:val="{BCDDABB9-55BA-43A8-93E3-3891296F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267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4D26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2Carattere">
    <w:name w:val="Titolo 2 Carattere"/>
    <w:link w:val="Titolo2"/>
    <w:rsid w:val="004D2672"/>
    <w:rPr>
      <w:rFonts w:ascii="Calibri Light" w:hAnsi="Calibri Light"/>
      <w:b/>
      <w:bCs/>
      <w:i/>
      <w:iCs/>
      <w:sz w:val="28"/>
      <w:szCs w:val="28"/>
      <w:lang w:val="en-US" w:eastAsia="en-US" w:bidi="ar-SA"/>
    </w:rPr>
  </w:style>
  <w:style w:type="paragraph" w:styleId="NormaleWeb">
    <w:name w:val="Normal (Web)"/>
    <w:basedOn w:val="Normale"/>
    <w:rsid w:val="00DE754A"/>
    <w:pPr>
      <w:widowControl/>
      <w:spacing w:before="100" w:beforeAutospacing="1" w:after="119" w:line="240" w:lineRule="auto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Testofumetto">
    <w:name w:val="Balloon Text"/>
    <w:basedOn w:val="Normale"/>
    <w:link w:val="TestofumettoCarattere"/>
    <w:rsid w:val="00663B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663B83"/>
    <w:rPr>
      <w:rFonts w:ascii="Segoe UI" w:hAnsi="Segoe UI" w:cs="Segoe UI"/>
      <w:sz w:val="18"/>
      <w:szCs w:val="18"/>
      <w:lang w:val="en-US" w:eastAsia="en-US"/>
    </w:rPr>
  </w:style>
  <w:style w:type="table" w:styleId="Grigliatabella">
    <w:name w:val="Table Grid"/>
    <w:basedOn w:val="Tabellanormale"/>
    <w:rsid w:val="0063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mtorrisi</dc:creator>
  <cp:keywords/>
  <dc:description/>
  <cp:lastModifiedBy>ZAMBETTI MATTEO</cp:lastModifiedBy>
  <cp:revision>2</cp:revision>
  <cp:lastPrinted>2021-07-22T06:18:00Z</cp:lastPrinted>
  <dcterms:created xsi:type="dcterms:W3CDTF">2022-06-09T12:14:00Z</dcterms:created>
  <dcterms:modified xsi:type="dcterms:W3CDTF">2022-06-09T12:14:00Z</dcterms:modified>
</cp:coreProperties>
</file>